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C4C" w:rsidRPr="00351C4C" w:rsidRDefault="00351C4C" w:rsidP="00351C4C">
      <w:pPr>
        <w:pStyle w:val="a3"/>
        <w:spacing w:before="0" w:beforeAutospacing="0" w:after="0" w:afterAutospacing="0"/>
        <w:ind w:firstLine="709"/>
        <w:jc w:val="right"/>
        <w:rPr>
          <w:sz w:val="18"/>
          <w:szCs w:val="18"/>
        </w:rPr>
      </w:pPr>
      <w:bookmarkStart w:id="0" w:name="_GoBack"/>
      <w:bookmarkEnd w:id="0"/>
      <w:r w:rsidRPr="00351C4C">
        <w:rPr>
          <w:sz w:val="18"/>
          <w:szCs w:val="18"/>
        </w:rPr>
        <w:t>Размещено 15.11.2016г. в 16.18</w:t>
      </w:r>
    </w:p>
    <w:p w:rsidR="00351C4C" w:rsidRDefault="00351C4C" w:rsidP="00203F7B">
      <w:pPr>
        <w:pStyle w:val="a3"/>
        <w:spacing w:before="0" w:beforeAutospacing="0" w:after="0" w:afterAutospacing="0"/>
        <w:ind w:firstLine="709"/>
        <w:jc w:val="both"/>
      </w:pPr>
    </w:p>
    <w:p w:rsidR="00A1263A" w:rsidRPr="00203F7B" w:rsidRDefault="00A1263A" w:rsidP="00203F7B">
      <w:pPr>
        <w:pStyle w:val="a3"/>
        <w:spacing w:before="0" w:beforeAutospacing="0" w:after="0" w:afterAutospacing="0"/>
        <w:ind w:firstLine="709"/>
        <w:jc w:val="both"/>
      </w:pPr>
      <w:r w:rsidRPr="00203F7B">
        <w:t>Союз «УрСО АУ» сообщает о проведении конкурса по выбору управляющей компании для заключения договора доверительного управления средствами компенсационного фонда Союза.</w:t>
      </w:r>
    </w:p>
    <w:p w:rsidR="007874F0" w:rsidRPr="00203F7B" w:rsidRDefault="007874F0" w:rsidP="00203F7B">
      <w:pPr>
        <w:pStyle w:val="a3"/>
        <w:spacing w:before="0" w:beforeAutospacing="0" w:after="0" w:afterAutospacing="0"/>
        <w:ind w:firstLine="709"/>
        <w:jc w:val="both"/>
      </w:pPr>
      <w:r w:rsidRPr="00203F7B">
        <w:t xml:space="preserve">Координаты </w:t>
      </w:r>
      <w:r w:rsidR="00A1263A" w:rsidRPr="00203F7B">
        <w:t>Союза</w:t>
      </w:r>
      <w:r w:rsidRPr="00203F7B">
        <w:t xml:space="preserve"> «УрСО АУ» и конкурсной комиссии для обращения </w:t>
      </w:r>
      <w:r w:rsidR="0088290B" w:rsidRPr="00203F7B">
        <w:t xml:space="preserve">по вопросам проведения конкурса: </w:t>
      </w:r>
      <w:r w:rsidRPr="00203F7B">
        <w:t xml:space="preserve">почтовый адрес: </w:t>
      </w:r>
      <w:r w:rsidR="00A1263A" w:rsidRPr="00203F7B">
        <w:t xml:space="preserve">620014, г. Екатеринбург, ул. Вайнера, д.13, литер Е, </w:t>
      </w:r>
      <w:r w:rsidRPr="00203F7B">
        <w:t>тел./факс (343) 310-29-71, 310-29-72, 310-29-73, 89222</w:t>
      </w:r>
      <w:r w:rsidR="00A1263A" w:rsidRPr="00203F7B">
        <w:t>058029, адрес электронной почты</w:t>
      </w:r>
      <w:r w:rsidRPr="00203F7B">
        <w:t xml:space="preserve">– </w:t>
      </w:r>
      <w:hyperlink r:id="rId7" w:history="1">
        <w:r w:rsidRPr="00203F7B">
          <w:rPr>
            <w:rStyle w:val="a4"/>
            <w:color w:val="auto"/>
            <w:u w:val="none"/>
            <w:lang w:val="en-US"/>
          </w:rPr>
          <w:t>urso</w:t>
        </w:r>
        <w:r w:rsidRPr="00203F7B">
          <w:rPr>
            <w:rStyle w:val="a4"/>
            <w:color w:val="auto"/>
            <w:u w:val="none"/>
          </w:rPr>
          <w:t>@</w:t>
        </w:r>
        <w:r w:rsidRPr="00203F7B">
          <w:rPr>
            <w:rStyle w:val="a4"/>
            <w:color w:val="auto"/>
            <w:u w:val="none"/>
            <w:lang w:val="en-US"/>
          </w:rPr>
          <w:t>mail</w:t>
        </w:r>
        <w:r w:rsidRPr="00203F7B">
          <w:rPr>
            <w:rStyle w:val="a4"/>
            <w:color w:val="auto"/>
            <w:u w:val="none"/>
          </w:rPr>
          <w:t>.</w:t>
        </w:r>
        <w:r w:rsidRPr="00203F7B">
          <w:rPr>
            <w:rStyle w:val="a4"/>
            <w:color w:val="auto"/>
            <w:u w:val="none"/>
            <w:lang w:val="en-US"/>
          </w:rPr>
          <w:t>e</w:t>
        </w:r>
        <w:r w:rsidRPr="00203F7B">
          <w:rPr>
            <w:rStyle w:val="a4"/>
            <w:color w:val="auto"/>
            <w:u w:val="none"/>
          </w:rPr>
          <w:t>-</w:t>
        </w:r>
        <w:r w:rsidRPr="00203F7B">
          <w:rPr>
            <w:rStyle w:val="a4"/>
            <w:color w:val="auto"/>
            <w:u w:val="none"/>
            <w:lang w:val="en-US"/>
          </w:rPr>
          <w:t>burg</w:t>
        </w:r>
        <w:r w:rsidRPr="00203F7B">
          <w:rPr>
            <w:rStyle w:val="a4"/>
            <w:color w:val="auto"/>
            <w:u w:val="none"/>
          </w:rPr>
          <w:t>.</w:t>
        </w:r>
        <w:r w:rsidRPr="00203F7B">
          <w:rPr>
            <w:rStyle w:val="a4"/>
            <w:color w:val="auto"/>
            <w:u w:val="none"/>
            <w:lang w:val="en-US"/>
          </w:rPr>
          <w:t>ru</w:t>
        </w:r>
      </w:hyperlink>
      <w:r w:rsidRPr="00203F7B">
        <w:t>.</w:t>
      </w:r>
    </w:p>
    <w:p w:rsidR="00A1263A" w:rsidRPr="00203F7B" w:rsidRDefault="00F47FCB" w:rsidP="00203F7B">
      <w:pPr>
        <w:pStyle w:val="a3"/>
        <w:spacing w:before="0" w:beforeAutospacing="0" w:after="0" w:afterAutospacing="0"/>
        <w:ind w:firstLine="709"/>
        <w:jc w:val="both"/>
      </w:pPr>
      <w:r w:rsidRPr="00203F7B">
        <w:t xml:space="preserve">Начало и окончание приема заявок на участие в конкурсе: </w:t>
      </w:r>
      <w:r w:rsidR="00A1263A" w:rsidRPr="00203F7B">
        <w:t xml:space="preserve">с 16.11.2016 г. - 20.12.2016 г. (включительно). </w:t>
      </w:r>
    </w:p>
    <w:p w:rsidR="00A1263A" w:rsidRPr="00203F7B" w:rsidRDefault="007874F0" w:rsidP="00203F7B">
      <w:pPr>
        <w:pStyle w:val="a3"/>
        <w:spacing w:before="0" w:beforeAutospacing="0" w:after="0" w:afterAutospacing="0"/>
        <w:ind w:firstLine="709"/>
        <w:jc w:val="both"/>
      </w:pPr>
      <w:r w:rsidRPr="00203F7B">
        <w:t xml:space="preserve">Заявки на участие в конкурсе принимаются </w:t>
      </w:r>
      <w:r w:rsidR="0088290B" w:rsidRPr="00203F7B">
        <w:t xml:space="preserve">представителем конкурсной комиссии лично или по почте. Лично </w:t>
      </w:r>
      <w:r w:rsidRPr="00203F7B">
        <w:t>по адресу: г. Екатеринбург, ул. Вайнера, д.13, литер Е с 10.00 до 16.00 часов</w:t>
      </w:r>
      <w:r w:rsidR="0088290B" w:rsidRPr="00203F7B">
        <w:t xml:space="preserve"> в рабочие дни,</w:t>
      </w:r>
      <w:r w:rsidRPr="00203F7B">
        <w:t xml:space="preserve"> </w:t>
      </w:r>
      <w:r w:rsidR="0088290B" w:rsidRPr="00203F7B">
        <w:t xml:space="preserve">почтовый адрес: </w:t>
      </w:r>
      <w:r w:rsidR="00A1263A" w:rsidRPr="00203F7B">
        <w:t>620014, г. Екатеринбург, ул. Вайнера, д.13, литер Е.</w:t>
      </w:r>
    </w:p>
    <w:p w:rsidR="007874F0" w:rsidRPr="00203F7B" w:rsidRDefault="007874F0" w:rsidP="00203F7B">
      <w:pPr>
        <w:pStyle w:val="a3"/>
        <w:spacing w:before="0" w:beforeAutospacing="0" w:after="0" w:afterAutospacing="0"/>
        <w:ind w:firstLine="709"/>
        <w:jc w:val="both"/>
      </w:pPr>
      <w:r w:rsidRPr="00203F7B">
        <w:t xml:space="preserve">Размер средств компенсационного фонда, передаваемых в доверительное управление управляющей компании, составляет </w:t>
      </w:r>
      <w:r w:rsidR="00A1263A" w:rsidRPr="00203F7B">
        <w:t>22 757 000</w:t>
      </w:r>
      <w:r w:rsidRPr="00203F7B">
        <w:t xml:space="preserve"> (Двадцать</w:t>
      </w:r>
      <w:r w:rsidR="00A1263A" w:rsidRPr="00203F7B">
        <w:t xml:space="preserve"> два </w:t>
      </w:r>
      <w:r w:rsidRPr="00203F7B">
        <w:t>миллион</w:t>
      </w:r>
      <w:r w:rsidR="00A1263A" w:rsidRPr="00203F7B">
        <w:t>а семьсот пятьдесят семь тысяч</w:t>
      </w:r>
      <w:r w:rsidRPr="00203F7B">
        <w:t>) рублей.</w:t>
      </w:r>
    </w:p>
    <w:p w:rsidR="0020607E" w:rsidRPr="00203F7B" w:rsidRDefault="00B52D07"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b/>
          <w:sz w:val="24"/>
          <w:szCs w:val="24"/>
        </w:rPr>
        <w:t xml:space="preserve">1. </w:t>
      </w:r>
      <w:r w:rsidR="0020607E" w:rsidRPr="00203F7B">
        <w:rPr>
          <w:rFonts w:ascii="Times New Roman" w:hAnsi="Times New Roman" w:cs="Times New Roman"/>
          <w:b/>
          <w:sz w:val="24"/>
          <w:szCs w:val="24"/>
        </w:rPr>
        <w:t>Условиями конкурса являются следующие обязательства управляющей компании,</w:t>
      </w:r>
      <w:r w:rsidR="0020607E" w:rsidRPr="00203F7B">
        <w:rPr>
          <w:rFonts w:ascii="Times New Roman" w:hAnsi="Times New Roman" w:cs="Times New Roman"/>
          <w:sz w:val="24"/>
          <w:szCs w:val="24"/>
        </w:rPr>
        <w:t xml:space="preserve"> с которой, в случае победы на конкурсе, будет заключен договор доверительного управления средствами компенсационного фонда </w:t>
      </w:r>
      <w:r w:rsidR="00A1263A" w:rsidRPr="00203F7B">
        <w:rPr>
          <w:rFonts w:ascii="Times New Roman" w:hAnsi="Times New Roman" w:cs="Times New Roman"/>
          <w:sz w:val="24"/>
          <w:szCs w:val="24"/>
        </w:rPr>
        <w:t>Союза</w:t>
      </w:r>
      <w:r w:rsidR="0020607E" w:rsidRPr="00203F7B">
        <w:rPr>
          <w:rFonts w:ascii="Times New Roman" w:hAnsi="Times New Roman" w:cs="Times New Roman"/>
          <w:sz w:val="24"/>
          <w:szCs w:val="24"/>
        </w:rPr>
        <w:t xml:space="preserve"> «УрСО АУ»:</w:t>
      </w:r>
    </w:p>
    <w:p w:rsidR="0020607E" w:rsidRPr="00203F7B" w:rsidRDefault="00F47FC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1.</w:t>
      </w:r>
      <w:r w:rsidR="0020607E" w:rsidRPr="00203F7B">
        <w:rPr>
          <w:rFonts w:ascii="Times New Roman" w:hAnsi="Times New Roman" w:cs="Times New Roman"/>
          <w:sz w:val="24"/>
          <w:szCs w:val="24"/>
        </w:rPr>
        <w:t xml:space="preserve">1 соблюдение существенных условий договора доверительного управления средствами компенсационного фонда </w:t>
      </w:r>
      <w:r w:rsidR="00A1263A" w:rsidRPr="00203F7B">
        <w:rPr>
          <w:rFonts w:ascii="Times New Roman" w:hAnsi="Times New Roman" w:cs="Times New Roman"/>
          <w:sz w:val="24"/>
          <w:szCs w:val="24"/>
        </w:rPr>
        <w:t>Союза</w:t>
      </w:r>
      <w:r w:rsidR="0020607E" w:rsidRPr="00203F7B">
        <w:rPr>
          <w:rFonts w:ascii="Times New Roman" w:hAnsi="Times New Roman" w:cs="Times New Roman"/>
          <w:sz w:val="24"/>
          <w:szCs w:val="24"/>
        </w:rPr>
        <w:t>, указанных ниже;</w:t>
      </w:r>
    </w:p>
    <w:p w:rsidR="0020607E" w:rsidRPr="00203F7B" w:rsidRDefault="00F47FC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1.</w:t>
      </w:r>
      <w:r w:rsidR="0020607E" w:rsidRPr="00203F7B">
        <w:rPr>
          <w:rFonts w:ascii="Times New Roman" w:hAnsi="Times New Roman" w:cs="Times New Roman"/>
          <w:sz w:val="24"/>
          <w:szCs w:val="24"/>
        </w:rPr>
        <w:t xml:space="preserve">2 обеспечение исполнения обязательств управляющей компании по договору доверительного управления средствами компенсационного фонда </w:t>
      </w:r>
      <w:r w:rsidR="00A1263A" w:rsidRPr="00203F7B">
        <w:rPr>
          <w:rFonts w:ascii="Times New Roman" w:hAnsi="Times New Roman" w:cs="Times New Roman"/>
          <w:sz w:val="24"/>
          <w:szCs w:val="24"/>
        </w:rPr>
        <w:t>Союза</w:t>
      </w:r>
      <w:r w:rsidR="0020607E" w:rsidRPr="00203F7B">
        <w:rPr>
          <w:rFonts w:ascii="Times New Roman" w:hAnsi="Times New Roman" w:cs="Times New Roman"/>
          <w:sz w:val="24"/>
          <w:szCs w:val="24"/>
        </w:rPr>
        <w:t xml:space="preserve"> «УрСО АУ», предусмотренных абзацем 8 части 15 статьи 25.1 Закона о банкротстве, о перечислении средств на осуществление компенсационных выплат не позднее чем в течение десяти рабочих дней с даты получения уведомления </w:t>
      </w:r>
      <w:r w:rsidR="00A1263A" w:rsidRPr="00203F7B">
        <w:rPr>
          <w:rFonts w:ascii="Times New Roman" w:hAnsi="Times New Roman" w:cs="Times New Roman"/>
          <w:sz w:val="24"/>
          <w:szCs w:val="24"/>
        </w:rPr>
        <w:t>Союза</w:t>
      </w:r>
      <w:r w:rsidR="0020607E" w:rsidRPr="00203F7B">
        <w:rPr>
          <w:rFonts w:ascii="Times New Roman" w:hAnsi="Times New Roman" w:cs="Times New Roman"/>
          <w:sz w:val="24"/>
          <w:szCs w:val="24"/>
        </w:rPr>
        <w:t xml:space="preserve"> «УрСО АУ».</w:t>
      </w:r>
      <w:r w:rsidR="0020607E" w:rsidRPr="00203F7B">
        <w:rPr>
          <w:rStyle w:val="a8"/>
          <w:rFonts w:ascii="Times New Roman" w:hAnsi="Times New Roman" w:cs="Times New Roman"/>
          <w:sz w:val="24"/>
          <w:szCs w:val="24"/>
        </w:rPr>
        <w:t xml:space="preserve"> </w:t>
      </w:r>
    </w:p>
    <w:p w:rsidR="00A1263A" w:rsidRPr="00203F7B" w:rsidRDefault="00B52D07"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b/>
          <w:sz w:val="24"/>
          <w:szCs w:val="24"/>
        </w:rPr>
        <w:t xml:space="preserve">2. </w:t>
      </w:r>
      <w:r w:rsidR="007874F0" w:rsidRPr="00203F7B">
        <w:rPr>
          <w:rFonts w:ascii="Times New Roman" w:hAnsi="Times New Roman" w:cs="Times New Roman"/>
          <w:b/>
          <w:sz w:val="24"/>
          <w:szCs w:val="24"/>
        </w:rPr>
        <w:t>В качестве участников конкурса</w:t>
      </w:r>
      <w:r w:rsidR="007874F0" w:rsidRPr="00203F7B">
        <w:rPr>
          <w:rFonts w:ascii="Times New Roman" w:hAnsi="Times New Roman" w:cs="Times New Roman"/>
          <w:sz w:val="24"/>
          <w:szCs w:val="24"/>
        </w:rPr>
        <w:t xml:space="preserve"> могут выступать управляющие компании, соответствующие следующим требованиям:</w:t>
      </w:r>
    </w:p>
    <w:p w:rsidR="00A1263A" w:rsidRPr="00203F7B" w:rsidRDefault="00A1263A"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2.1 наличие лицензии на деятельность по управлению инвестиционными фондами, паевыми инвестиционными фондами и негосударственными пенсионными фондами;</w:t>
      </w:r>
    </w:p>
    <w:p w:rsidR="00A1263A" w:rsidRPr="00203F7B" w:rsidRDefault="00A1263A"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 xml:space="preserve">2.2  </w:t>
      </w:r>
      <w:r w:rsidRPr="00203F7B">
        <w:rPr>
          <w:rFonts w:ascii="Times New Roman" w:hAnsi="Times New Roman" w:cs="Times New Roman"/>
          <w:sz w:val="24"/>
          <w:szCs w:val="24"/>
        </w:rPr>
        <w:tab/>
        <w:t>в отношении управляющей компании в течение 2 лет, предшествующих дате подачи заявки, не применялись процедуры, предусматриваемые в деле о несостоятельности (банкротстве), либо санкции в виде аннулирования или приостановления действия лицензии на деятельность по управлению инвестиционными фондами, паевыми инвестиционными фондами и негосударственными пенсионными фондами;</w:t>
      </w:r>
    </w:p>
    <w:p w:rsidR="00A1263A" w:rsidRPr="00203F7B" w:rsidRDefault="00A1263A"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2.3  отсутствие убытков в течение года, предшествующего году подачи заявки и на дату подачи заявки на участие в конкурсе;</w:t>
      </w:r>
    </w:p>
    <w:p w:rsidR="00A1263A" w:rsidRPr="00203F7B" w:rsidRDefault="00A1263A"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2.4 отсутствие просроченной задолженности перед бюджетом, подтвержденной справкой из налогового органа, выданной по состоянию на дату не ранее чем за 1 месяц, до даты подачи заявки на конкурс;</w:t>
      </w:r>
    </w:p>
    <w:p w:rsidR="00A1263A" w:rsidRPr="00203F7B" w:rsidRDefault="00A1263A"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 xml:space="preserve">2.5  </w:t>
      </w:r>
      <w:r w:rsidRPr="00203F7B">
        <w:rPr>
          <w:rFonts w:ascii="Times New Roman" w:hAnsi="Times New Roman" w:cs="Times New Roman"/>
          <w:sz w:val="24"/>
          <w:szCs w:val="24"/>
        </w:rPr>
        <w:tab/>
        <w:t>наличие не более 1 административного наказания за совершение административного правонарушения в области рынка ценных бумаг и финансовых услуг в течение года, предшествующего дате подачи заявки</w:t>
      </w:r>
      <w:r w:rsidRPr="00203F7B" w:rsidDel="00D00C90">
        <w:rPr>
          <w:rFonts w:ascii="Times New Roman" w:hAnsi="Times New Roman" w:cs="Times New Roman"/>
          <w:sz w:val="24"/>
          <w:szCs w:val="24"/>
        </w:rPr>
        <w:t xml:space="preserve"> </w:t>
      </w:r>
      <w:r w:rsidRPr="00203F7B">
        <w:rPr>
          <w:rFonts w:ascii="Times New Roman" w:hAnsi="Times New Roman" w:cs="Times New Roman"/>
          <w:sz w:val="24"/>
          <w:szCs w:val="24"/>
        </w:rPr>
        <w:t>на участие в конкурсе;</w:t>
      </w:r>
    </w:p>
    <w:p w:rsidR="00A1263A" w:rsidRPr="00203F7B" w:rsidRDefault="00A1263A"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 xml:space="preserve">2.6  размер активов, находящихся в управлении в течение года, предшествующего году проведения конкурса (по состоянию на последнюю отчетную дату каждого квартала), а также по состоянию на последнюю отчетную дату каждого квартала года, в котором проводится конкурс, состоящих из инвестиционных резервов акционерных инвестиционных фондов, активов паевых инвестиционных фондов, пенсионных резервов и средств пенсионных накоплений негосударственных пенсионных фондов, активов в </w:t>
      </w:r>
      <w:r w:rsidRPr="00203F7B">
        <w:rPr>
          <w:rFonts w:ascii="Times New Roman" w:hAnsi="Times New Roman" w:cs="Times New Roman"/>
          <w:sz w:val="24"/>
          <w:szCs w:val="24"/>
        </w:rPr>
        <w:lastRenderedPageBreak/>
        <w:t>индивидуальном доверительном управлении, а также средств компенсационных фондов саморегулируемых организаций, составляют не менее 10 млрд. рублей;</w:t>
      </w:r>
    </w:p>
    <w:p w:rsidR="00A1263A" w:rsidRPr="00203F7B" w:rsidRDefault="00A1263A"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2.7 продолжительность деятельности управляющей компании по управлению инвестиционными фондами, паевыми инвестиционными фондами и негосударственными пенсионными фондами на дату подачи заявки должна составлять не менее 7 лет. При этом началом деятельности в качестве управляющей компании инвестиционных фондов или негосударственных пенсионных фондов считается дата вступления в силу первого договора доверительного управления инвестиционными резервами акционерного инвестиционного фонда или пенсионными резервами или средствами пенсионных накоплений негосударственного пенсионного фонда либо дата вступления в силу первого договора о передаче управляющей компании полномочий единоличного исполнительного органа акционерного инвестиционного фонда, а для управляющей компании паевых инвестиционных фондов – дата завершения формирования (первоначального размещения инвестиционных паев) первого инвестиционного фонда;</w:t>
      </w:r>
    </w:p>
    <w:p w:rsidR="00A1263A" w:rsidRPr="00203F7B" w:rsidRDefault="00A1263A"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2.8 наличие по итогам года, предшествующего году проведения конкурса, и по состоянию на дату окончания месяца, предшествующего месяцу, в котором осуществляется подача заявки на участие в конкурсе собственных средств в размере не менее  200 млн. рублей;</w:t>
      </w:r>
    </w:p>
    <w:p w:rsidR="00A1263A" w:rsidRPr="00203F7B" w:rsidRDefault="00A1263A"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2.9 наличие на дату подачи заявки на участие в конкурсе не менее пяти сотрудников, соответствующих квалифицикационным требованиям, предъявляемых к специалистам управляющих компаний инвестиционных фондов, паевых инвестиционных фондов и негосударственных пенсионных фондов в соответствии с законодательством РФ, и имеющих на дату подачи заявки на участие в конкурсе стаж работы не менее 2 лет в управляющих компаниях акционерных инвестиционных фондов, паевых инвестиционных фондов и негосударственных пенсионных фондов либо в иных организациях - профессиональных участниках рынка ценных бумаг;</w:t>
      </w:r>
    </w:p>
    <w:p w:rsidR="00A1263A" w:rsidRPr="00203F7B" w:rsidRDefault="00A1263A"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ab/>
        <w:t>2.10 управляющая компания не может быть аффилированным лицом в отношении Союза «УрСО АУ» и специализированного депозитария, с которым Союз «УрСО АУ» заключен договор, или их аффилированных лиц.</w:t>
      </w:r>
    </w:p>
    <w:p w:rsidR="00A1263A" w:rsidRPr="00203F7B" w:rsidRDefault="00A1263A" w:rsidP="00203F7B">
      <w:pPr>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 xml:space="preserve">2.11. </w:t>
      </w:r>
      <w:r w:rsidRPr="00203F7B">
        <w:rPr>
          <w:rStyle w:val="a7"/>
          <w:rFonts w:ascii="Times New Roman" w:hAnsi="Times New Roman" w:cs="Times New Roman"/>
          <w:sz w:val="24"/>
          <w:szCs w:val="24"/>
        </w:rPr>
        <w:t>рейтинг надежности управляющей компании на уровне АА</w:t>
      </w:r>
      <w:r w:rsidRPr="00203F7B">
        <w:rPr>
          <w:rFonts w:ascii="Times New Roman" w:hAnsi="Times New Roman" w:cs="Times New Roman"/>
          <w:sz w:val="24"/>
          <w:szCs w:val="24"/>
        </w:rPr>
        <w:t xml:space="preserve"> по шкале </w:t>
      </w:r>
      <w:r w:rsidRPr="00203F7B">
        <w:rPr>
          <w:rStyle w:val="smaller"/>
          <w:rFonts w:ascii="Times New Roman" w:hAnsi="Times New Roman" w:cs="Times New Roman"/>
          <w:sz w:val="24"/>
          <w:szCs w:val="24"/>
        </w:rPr>
        <w:t>Национального Рейтингового Агентства либо не ниже уровня А по шкале рейтингового агентства Эксперт РА.</w:t>
      </w:r>
      <w:r w:rsidRPr="00203F7B">
        <w:rPr>
          <w:rStyle w:val="a7"/>
          <w:rFonts w:ascii="Times New Roman" w:hAnsi="Times New Roman" w:cs="Times New Roman"/>
          <w:sz w:val="24"/>
          <w:szCs w:val="24"/>
        </w:rPr>
        <w:t xml:space="preserve"> </w:t>
      </w:r>
    </w:p>
    <w:p w:rsidR="0020607E" w:rsidRPr="00203F7B" w:rsidRDefault="0020607E" w:rsidP="00203F7B">
      <w:pPr>
        <w:autoSpaceDE w:val="0"/>
        <w:autoSpaceDN w:val="0"/>
        <w:adjustRightInd w:val="0"/>
        <w:spacing w:after="0" w:line="240" w:lineRule="auto"/>
        <w:ind w:firstLine="709"/>
        <w:jc w:val="both"/>
        <w:rPr>
          <w:rFonts w:ascii="Times New Roman" w:hAnsi="Times New Roman" w:cs="Times New Roman"/>
          <w:sz w:val="24"/>
          <w:szCs w:val="24"/>
        </w:rPr>
      </w:pPr>
    </w:p>
    <w:p w:rsidR="00B52D07" w:rsidRPr="00203F7B" w:rsidRDefault="00B52D07"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 xml:space="preserve">3. </w:t>
      </w:r>
      <w:r w:rsidR="007874F0" w:rsidRPr="00203F7B">
        <w:rPr>
          <w:rFonts w:ascii="Times New Roman" w:hAnsi="Times New Roman" w:cs="Times New Roman"/>
          <w:sz w:val="24"/>
          <w:szCs w:val="24"/>
        </w:rPr>
        <w:t>Претенденты на участие в конкурсе в установленный срок подают конкурсную заявку в соответствии с формой данной заявки (приложение № 1 к Положению</w:t>
      </w:r>
      <w:r w:rsidR="0020607E" w:rsidRPr="00203F7B">
        <w:rPr>
          <w:rFonts w:ascii="Times New Roman" w:hAnsi="Times New Roman" w:cs="Times New Roman"/>
          <w:sz w:val="24"/>
          <w:szCs w:val="24"/>
        </w:rPr>
        <w:t xml:space="preserve"> «О подготовке и проведении конкурса по отбору управляющей компании для заключения договора доверительного управления средствами компенсационного фонда </w:t>
      </w:r>
      <w:r w:rsidR="00A1263A" w:rsidRPr="00203F7B">
        <w:rPr>
          <w:rFonts w:ascii="Times New Roman" w:hAnsi="Times New Roman" w:cs="Times New Roman"/>
          <w:sz w:val="24"/>
          <w:szCs w:val="24"/>
        </w:rPr>
        <w:t xml:space="preserve">Союза </w:t>
      </w:r>
      <w:r w:rsidR="0020607E" w:rsidRPr="00203F7B">
        <w:rPr>
          <w:rFonts w:ascii="Times New Roman" w:hAnsi="Times New Roman" w:cs="Times New Roman"/>
          <w:sz w:val="24"/>
          <w:szCs w:val="24"/>
        </w:rPr>
        <w:t>«УрСО АУ»</w:t>
      </w:r>
      <w:r w:rsidRPr="00203F7B">
        <w:rPr>
          <w:rFonts w:ascii="Times New Roman" w:hAnsi="Times New Roman" w:cs="Times New Roman"/>
          <w:sz w:val="24"/>
          <w:szCs w:val="24"/>
        </w:rPr>
        <w:t xml:space="preserve">- размещено на сайте </w:t>
      </w:r>
      <w:r w:rsidR="00A1263A" w:rsidRPr="00203F7B">
        <w:rPr>
          <w:rFonts w:ascii="Times New Roman" w:hAnsi="Times New Roman" w:cs="Times New Roman"/>
          <w:sz w:val="24"/>
          <w:szCs w:val="24"/>
        </w:rPr>
        <w:t>Союза</w:t>
      </w:r>
      <w:r w:rsidRPr="00203F7B">
        <w:rPr>
          <w:rFonts w:ascii="Times New Roman" w:hAnsi="Times New Roman" w:cs="Times New Roman"/>
          <w:sz w:val="24"/>
          <w:szCs w:val="24"/>
        </w:rPr>
        <w:t xml:space="preserve"> «УрСО АУ»</w:t>
      </w:r>
      <w:r w:rsidR="0020607E" w:rsidRPr="00203F7B">
        <w:rPr>
          <w:rFonts w:ascii="Times New Roman" w:hAnsi="Times New Roman" w:cs="Times New Roman"/>
          <w:sz w:val="24"/>
          <w:szCs w:val="24"/>
        </w:rPr>
        <w:t>)</w:t>
      </w:r>
      <w:r w:rsidR="007874F0" w:rsidRPr="00203F7B">
        <w:rPr>
          <w:rFonts w:ascii="Times New Roman" w:hAnsi="Times New Roman" w:cs="Times New Roman"/>
          <w:sz w:val="24"/>
          <w:szCs w:val="24"/>
        </w:rPr>
        <w:t xml:space="preserve"> с документами, подтверждающими соответствие требованиям</w:t>
      </w:r>
      <w:r w:rsidRPr="00203F7B">
        <w:rPr>
          <w:rFonts w:ascii="Times New Roman" w:hAnsi="Times New Roman" w:cs="Times New Roman"/>
          <w:sz w:val="24"/>
          <w:szCs w:val="24"/>
        </w:rPr>
        <w:t>.</w:t>
      </w:r>
      <w:r w:rsidR="007874F0" w:rsidRPr="00203F7B">
        <w:rPr>
          <w:rFonts w:ascii="Times New Roman" w:hAnsi="Times New Roman" w:cs="Times New Roman"/>
          <w:sz w:val="24"/>
          <w:szCs w:val="24"/>
        </w:rPr>
        <w:t xml:space="preserve"> </w:t>
      </w:r>
    </w:p>
    <w:p w:rsidR="00B52D07" w:rsidRPr="00203F7B" w:rsidRDefault="007874F0"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Конкурсная комиссия вправе отказаться от проведения конкурса в любое время, но не позднее чем за три дня до проведения конкурса.</w:t>
      </w:r>
    </w:p>
    <w:p w:rsidR="00B52D07" w:rsidRPr="00203F7B" w:rsidRDefault="007874F0"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От каждого претендента допускается подача только одной конкурсной заявки. В случае если претендент подает более одной конкурсной заявки, то все заявки данного претендента отклоняются.</w:t>
      </w:r>
    </w:p>
    <w:p w:rsidR="00B52D07" w:rsidRPr="00203F7B" w:rsidRDefault="007874F0"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Одновременно с заявкой претенденты представляют в конкурсн</w:t>
      </w:r>
      <w:r w:rsidR="00B52D07" w:rsidRPr="00203F7B">
        <w:rPr>
          <w:rFonts w:ascii="Times New Roman" w:hAnsi="Times New Roman" w:cs="Times New Roman"/>
          <w:sz w:val="24"/>
          <w:szCs w:val="24"/>
        </w:rPr>
        <w:t>ую комиссию следующие документы:</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заверенную руководителем и печатью организации копию лицензии на деятельность по управлению инвестиционными фондами, паевыми инвестиционными фондами и негосударственными пенсионными фондами;</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заверенные руководителем и печатью организации копии свидетельства о государственной регистрации юридического лица, свидетельства о постановке на налоговый учет;</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lastRenderedPageBreak/>
        <w:t>заверенные руководителем и печатью организации копии учредительных документов со всеми изменениями, в которых отражена информация об учредителях данного претендента на участие в конкурсе, место его нахождения, органах управления деятельностью;</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заверенная руководителем и печатью организации копия документа об избрании (назначении) лица, осуществляющего функции единоличного исполнительного органа;</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заверенные главным бухгалтером и печатью организации бухгалтерские балансы и отчеты о прибылях и убытках за последние два года, предшествующие году подачи заявки и на дату подачи заявки, аудиторское заключение (при наличии);</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 xml:space="preserve">документ, подтверждающий полномочия лица, подавшего заявку; </w:t>
      </w:r>
    </w:p>
    <w:p w:rsidR="00203F7B" w:rsidRPr="00203F7B" w:rsidRDefault="00203F7B" w:rsidP="00203F7B">
      <w:pPr>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 xml:space="preserve">справка о размере рыночной стоимости активов, находящихся в доверительном управлении, включая инвестиционные резервы акционерных инвестиционных фондов, активы паевых инвестиционных фондов, пенсионные резервы и средства пенсионных накоплений негосударственных пенсионных фондов, активы в индивидуальном доверительном управлении, а также средства компенсационных фондов саморегулируемых организаций, за год, предшествующий году проведения конкурса (по состоянию на последнюю отчетную дату каждого квартала), а также по состоянию на последнюю отчетную дату каждого квартала года (справка-расчет);    </w:t>
      </w:r>
    </w:p>
    <w:p w:rsidR="00203F7B" w:rsidRPr="00203F7B" w:rsidRDefault="00203F7B" w:rsidP="00203F7B">
      <w:pPr>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 xml:space="preserve">сведения о не менее пяти штатных сотрудниках, соответствующих квалификационным требованиям, предъявляемых к специалистам управляющих компаний инвестиционных фондов, паевых инвестиционных фондов и негосударственных пенсионных фондов в соответствии с законодательством РФ, подписанные руководителем и заверенные печатью организации, с приложением копий дипломов о высшем образовании, выписок из трудовых книжек (или копий трудовых книжек), копий квалификационных аттестатов; </w:t>
      </w:r>
    </w:p>
    <w:p w:rsidR="00203F7B" w:rsidRPr="00203F7B" w:rsidRDefault="00203F7B" w:rsidP="00203F7B">
      <w:pPr>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документы, подтверждающие продолжительность деятельность претендента (не менее 7 лет) по управлению инвестиционными фондами, паевыми инвестиционными фондами и негосударственными пенсионными фондами, в соответствии с требованиями пункта 3.1.7 настоящего Положения;</w:t>
      </w:r>
    </w:p>
    <w:p w:rsidR="00203F7B" w:rsidRPr="00203F7B" w:rsidRDefault="00CA63D6" w:rsidP="00CA63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03F7B" w:rsidRPr="00203F7B">
        <w:rPr>
          <w:rFonts w:ascii="Times New Roman" w:hAnsi="Times New Roman" w:cs="Times New Roman"/>
          <w:sz w:val="24"/>
          <w:szCs w:val="24"/>
        </w:rPr>
        <w:t xml:space="preserve">расчет собственных средств по итогам года, предшествующего году проведения конкурса, и по состоянию на дату окончания месяца, предшествующего месяцу, в котором осуществляется подача заявки на участие в конкурсе; </w:t>
      </w:r>
    </w:p>
    <w:p w:rsidR="00203F7B" w:rsidRPr="00203F7B" w:rsidRDefault="00203F7B" w:rsidP="00203F7B">
      <w:pPr>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заверенный руководителем участника перечень сведений об аффилированных лицах участника. В перечне должны содержаться следующие сведения:</w:t>
      </w:r>
    </w:p>
    <w:p w:rsidR="00203F7B" w:rsidRPr="00203F7B" w:rsidRDefault="00203F7B" w:rsidP="00203F7B">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203F7B">
        <w:rPr>
          <w:rFonts w:ascii="Times New Roman" w:hAnsi="Times New Roman" w:cs="Times New Roman"/>
          <w:sz w:val="24"/>
          <w:szCs w:val="24"/>
        </w:rPr>
        <w:t>для физического лица – фамилия, имя, отчество и адрес местожительства;</w:t>
      </w:r>
    </w:p>
    <w:p w:rsidR="00203F7B" w:rsidRPr="00203F7B" w:rsidRDefault="00203F7B" w:rsidP="00203F7B">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203F7B">
        <w:rPr>
          <w:rFonts w:ascii="Times New Roman" w:hAnsi="Times New Roman" w:cs="Times New Roman"/>
          <w:sz w:val="24"/>
          <w:szCs w:val="24"/>
        </w:rPr>
        <w:t>для юридического лица – полное наименование, юридический и почтовый адрес;</w:t>
      </w:r>
    </w:p>
    <w:p w:rsidR="00203F7B" w:rsidRPr="00203F7B" w:rsidRDefault="00203F7B" w:rsidP="00203F7B">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203F7B">
        <w:rPr>
          <w:rFonts w:ascii="Times New Roman" w:hAnsi="Times New Roman" w:cs="Times New Roman"/>
          <w:sz w:val="24"/>
          <w:szCs w:val="24"/>
        </w:rPr>
        <w:t>даты и номера свидетельства о государственной регистрации юридического лица и свидетельства о регистрации лица в качестве налогоплательщика;</w:t>
      </w:r>
    </w:p>
    <w:p w:rsidR="00203F7B" w:rsidRPr="00203F7B" w:rsidRDefault="00203F7B" w:rsidP="00203F7B">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203F7B">
        <w:rPr>
          <w:rFonts w:ascii="Times New Roman" w:hAnsi="Times New Roman" w:cs="Times New Roman"/>
          <w:sz w:val="24"/>
          <w:szCs w:val="24"/>
        </w:rPr>
        <w:t>данные об изменениях в наименовании, организационно-правовой форме юридического лица;</w:t>
      </w:r>
    </w:p>
    <w:p w:rsidR="00203F7B" w:rsidRPr="00203F7B" w:rsidRDefault="00203F7B" w:rsidP="00203F7B">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203F7B">
        <w:rPr>
          <w:rFonts w:ascii="Times New Roman" w:hAnsi="Times New Roman" w:cs="Times New Roman"/>
          <w:sz w:val="24"/>
          <w:szCs w:val="24"/>
        </w:rPr>
        <w:t>фамилия, имя, отчество и адрес местожительства главы исполнительного органа или единоличного руководителя юридического лица;</w:t>
      </w:r>
    </w:p>
    <w:p w:rsidR="00203F7B" w:rsidRPr="00203F7B" w:rsidRDefault="00203F7B" w:rsidP="00203F7B">
      <w:pPr>
        <w:numPr>
          <w:ilvl w:val="0"/>
          <w:numId w:val="1"/>
        </w:numPr>
        <w:tabs>
          <w:tab w:val="clear" w:pos="720"/>
          <w:tab w:val="num" w:pos="1080"/>
        </w:tabs>
        <w:spacing w:after="0" w:line="240" w:lineRule="auto"/>
        <w:ind w:left="0" w:firstLine="709"/>
        <w:jc w:val="both"/>
        <w:rPr>
          <w:rFonts w:ascii="Times New Roman" w:hAnsi="Times New Roman" w:cs="Times New Roman"/>
          <w:sz w:val="24"/>
          <w:szCs w:val="24"/>
        </w:rPr>
      </w:pPr>
      <w:r w:rsidRPr="00203F7B">
        <w:rPr>
          <w:rFonts w:ascii="Times New Roman" w:hAnsi="Times New Roman" w:cs="Times New Roman"/>
          <w:sz w:val="24"/>
          <w:szCs w:val="24"/>
        </w:rPr>
        <w:t xml:space="preserve">сведения об основании аффилированности, а также, если аффилированное лицо является акционером (участником) заявителя – сведения о его доле в уставном капитале заявителя; </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конкурсное предложение, раскрывающее размер вознаграждения управляющей компании, с расшифровкой перечня услуг, входящих в указанное вознаграждение, и исчисляемое в процентах от дохода от инвестирования средств, передаваемых в доверительное управление, а также размер необходимых расходов, связанных с инвестированием средств компенсационного фонда Союза, а также иные предложения по критериям конкурса (в отдельно в запечатанном конверте).</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lastRenderedPageBreak/>
        <w:t>Заявка на участие в конкурсе оформляются на русском языке в двух экземплярах (оригинал и копия), каждый из которых удостоверяется подписью заявителя.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Оформленная заявка и конкурсное предложение должны быть подписаны руководителем организации - претендента и заверены печатью организации.</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Претендент предоставляет оформленную заявку с прилагаемыми документами в двойном конверте. Во внешнем должны содержаться:</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-опись документов, содержащихся в конверте;</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 документы, определенные пунктами 4.4.1 - 4.4.11 настоящего Положения;</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-запечатанный конверт с конкурсным предложением.</w:t>
      </w:r>
    </w:p>
    <w:p w:rsidR="00CA63D6" w:rsidRDefault="00203F7B" w:rsidP="00CA63D6">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Оба конверта должны быть закрытыми и опечатанными претендентом. На внешнем и внутренних конвертах указывается фирменное наименование и адрес претендента.</w:t>
      </w:r>
    </w:p>
    <w:p w:rsidR="00203F7B" w:rsidRPr="00203F7B" w:rsidRDefault="00203F7B" w:rsidP="00CA63D6">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При невыполнении претендентом требований, предъявляемых к оформлению конвертов с конкурсной заявкой и документацией, а также с конкурсным предложением, конкурсная комиссия вправе отклонить данную заявку и возвратить ее претенденту. Конверты не должны иметь повреждений, а также нарушений печати претендента. Все надписи на конвертах должны быть выполнены четким разборчивым почерком, либо с использованием оргтехники. Помарки, подчистки в конкурсной заявке и конкурсном предложении не допускаются.</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Оценка конкурсных заявок осуществляется конкурсной комиссией путем проведения анализа представленных претендентом документов.</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Указание неверных или неточных сведений в конкурсной заявке или неполное представление документов, а также представление документов, не соответствующих установленным требованиям, может служить основанием для отклонения конкурсной заявки.</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В ходе изучения документов претендентов организатор конкурса или конкурсная комиссия имеют право запрашивать соответствующие органы и организации о достоверности указанных в них сведений.</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Претендент может изменить или отозвать свою конкурсную заявку после подачи при условии, что конкурсная комиссия получит соответствующее письменное уведомление до истечения срока окончания приема конкурсных заявок.</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 xml:space="preserve">Уведомление об изменении или отзыве конкурсной заявки должно быть подготовлено, запечатано и отправлено претендентом конкурса в адрес организатора конкурса с указанием (изменения или отзыва) на конверте. </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По истечению срока приема конкурсных заявок никакие изменения в конкурсные заявки не принимаются.</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Представленная в конкурсную комиссию заявка на участие в конкурсе подлежит регистрации в журнале заявок под порядковым номером с указание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Заявки на участие в конкурсе, представленные в конкурсную комиссию по истечению срока представления заявок, возвращаются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Конкурсная комиссия не вправе требовать от заявителей материалы и документы, не указанные в извещении о проведении конкурса.</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 xml:space="preserve">Заявки на участие в конкурсе и документы, прилагаемые к ним, рассматриваются на заседании конкурсной комиссии в день, во время и в месте, которые установлены в </w:t>
      </w:r>
      <w:r w:rsidRPr="00203F7B">
        <w:rPr>
          <w:rFonts w:ascii="Times New Roman" w:hAnsi="Times New Roman" w:cs="Times New Roman"/>
          <w:sz w:val="24"/>
          <w:szCs w:val="24"/>
        </w:rPr>
        <w:lastRenderedPageBreak/>
        <w:t>извещении о проведении конкурса. При этом объявляются и заносятся в протокол о признании участниками конкурса наименование и место нахождения каждого заявителя, а также сведения о наличии в этой заявке документов и материалов, представление которых заявителем предусмотрено в извещении о проведении конкурса. Рассмотрению подлежат все заявки на участие в конкурсе и документы, прилагаемые к ним, представленные в конкурсную комиссию до истечения установленного срока представления заявок на участие. Конкурсная комиссия вправе потребовать от заявителя разъяснения положений представленных их документов и материалов, подтверждающих его соответствие указанным требованиям.</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Все расходы, связанные с подготовкой, подачей конкурсных заявок и документов, а также с участием в конкурсе, претенденты и участники конкурса несут самостоятельно.</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Если на момент окончания срока приема конкурсных заявок  зарегистрировано менее двух конкурсных  заявок, конкурсная комиссия вправе:</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 принять решение о продлении срока приема конкурсных заявок и переносе даты проведения конкурса, но не более чем на 30 (тридцать) дней.</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При этом организатор конкурса на основании решения конкурсной комиссии размещает на Интернет - сайте Союза, а также в Едином федеральном реестре сведений о фактах деятельности юридических лиц и в официальном издании, осуществляющем опубликование сведений, предусмотренных Федеральным законом «О несостоятельности (банкротстве)», информационное сообщение с указанием новой даты проведения конкурса.</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 xml:space="preserve">В случае если предложения всех участников конкурса не соответствует условиям конкурса, конкурс считается состоявшимся, но имеющим отрицательный результат. </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Претендент (участник конкурса), которому необходимо получать какие-либо разъяснения по порядку представления конкурсных заявок и документов, может обратиться письменно (но не позднее, чем 10 дней до даты окончания приема заявок) в конкурсную комиссию по адресу, указанному в извещении о проведении конкурса.</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Конкурсная комиссия обязана ответить на запрос претендента (участника конкурса), связанный с разъяснениями по порядку представления конкурсных заявок и документов.</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Запрос о разъяснении и ответ на него должны направляться в письменной форме.</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На основании результатов рассмотрения конкурсных заявок, документов и материалов, прилагаемых к ним, конкурсная комиссия определяет соответствие заявителя требованиям к участникам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определения лиц, допущенных к участию в конкурсе (далее участников конкурса), в том числе заявителя, не признанного участником конкурса, с обоснованием принятого конкурсной комиссией решения.</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Решение об отказе в допуске заявителя к участию в конкурсе принимается конкурсной комиссией в случае, если заявитель не соответствует требованиям, предъявляемых к участникам конкурса, установленным пунктом 3.1 настоящего Положения, либо если заявителем не представлены все документы, предусмотренные пунктом 4.4. настоящего Положения, либо представленные документы оформлены с нарушением установленных требований.</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Конкурсная комиссия в срок до 23.12.2016 г. извещает участников конкурса о допуске их к участию в конкурсе. Заявителям, не допущенным к участию в конкурсе, направляется уведомление об отказе в допуске к участию в конкурсе.</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p>
    <w:p w:rsidR="00203F7B" w:rsidRPr="00203F7B" w:rsidRDefault="00203F7B" w:rsidP="00203F7B">
      <w:pPr>
        <w:pStyle w:val="a3"/>
        <w:spacing w:before="0" w:beforeAutospacing="0" w:after="0" w:afterAutospacing="0"/>
        <w:ind w:firstLine="709"/>
        <w:jc w:val="both"/>
        <w:rPr>
          <w:b/>
        </w:rPr>
      </w:pPr>
      <w:r w:rsidRPr="00203F7B">
        <w:rPr>
          <w:b/>
        </w:rPr>
        <w:t>Конкурс состоится 26 декабря 2016 г. в 14 час. 00 мин. по адресу: г. Екатеринбург, ул. Вайнера, 13, литер Е.</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lastRenderedPageBreak/>
        <w:t>Конкурсная комиссия в срок, определенный в извещении о проведении конкурса, извещает участников конкурса о допуске их к участию в конкурсе. Заявителям, не допущенным к участию в конкурсе, в срок, установленный в извещении о проведении конкурса, направляется уведомление об отказе в допуске к участию в конкурсе.</w:t>
      </w:r>
    </w:p>
    <w:p w:rsidR="00203F7B" w:rsidRPr="00CA63D6" w:rsidRDefault="00203F7B" w:rsidP="00CA63D6">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Претендент, подавший заявку на участие в конкурсе в соответствии с установленными требованиями и допущенный конкурсной комиссией к участию в конкурсе, приобретает статус участника конкурса.</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Документы заявителей, признанных участниками конкурса, представленные ими в запечатанных конвертах и содержащие предложения по критериям выбора победителя конкурса (далее - конкурсные предложения) вскрываются на заседании конкурсной комиссии в день, во время и в месте, которые установлены в извещении о проведении конкурса.</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Перед вскрытием запечатанных конвертов с конкурсными предложениями конкурсная комиссия проверяет их целостность, что фиксируется в протоколе о результатах проведения конкурса.</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При вскрытии запечатанных конвертов с конкурсными предложениями и их оглашении помимо участников конкурса, предложение которых рассматриваются, могут присутствовать остальные участники или их представители, имеющие надлежащим образом оформленные доверенности.</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каждого участника конкурса, сведения о наличии у участников конкурса конкурсного предложения в соответствии с установленными критериями конкурса.</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 xml:space="preserve">После вскрытия конвертов, конкурсная комиссия удаляется для обсуждения и оценки поступивших предложений. Обсуждение и оценка поступивших предложений осуществляется  без присутствия участников конкурса (их представителей). В процессе обсуждения поступивших конкурсных предложений конкурсная комиссия вправе запрашивать у участников конкурса разъяснения по предоставленным ими документам.  </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Победитель конкурса определяется на основании сравнения конкурсных предложений по установленным критериям конкурса, указанным в извещении о проведении конкурса.</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 xml:space="preserve">Победителем конкурса признается участник конкурса, предложивший наилучшие условия по критериям конкурса. </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Критерием конкурса является размер вознаграждения управляющей компании (не более 10%), исчисляемый как процент от дохода от инвестирования активов, составляющих компенсационный фонд саморегулируемой организации.</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В случае если организатором конкурса установлен один критерий - размер вознаграждения управляющей компании, то победителем признается участник, предложивший минимальный размер вознаграждения управляющей компании.</w:t>
      </w:r>
    </w:p>
    <w:p w:rsidR="00CA63D6" w:rsidRDefault="00203F7B" w:rsidP="00CA63D6">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В случае если два и более конкурсных предложений содержат одинаковые предложения по критериям, победителем конкурса признается участник конкурса, предложивший лучшие условия исполнения договора доверительного управления средствами компенсационного фонда и получивший большинство голосов членов Комиссии.</w:t>
      </w:r>
    </w:p>
    <w:p w:rsidR="00203F7B" w:rsidRPr="00203F7B" w:rsidRDefault="00203F7B" w:rsidP="00CA63D6">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Участник отстраняется от участия в конкурсе, если конкурсной комиссией установлено, что его конкурсное предложение не содержит предложений по всем установленным критериям конкурса, либо действие лицензии участника на деятельность по управлению инвестиционными фондами, паевыми инвестиционными фондами и негосударственными пенсионными фондами приостановлено или указанная лицензия аннулирована до даты определения победителя конкурса.</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 xml:space="preserve">Конкурсная комиссия правомочна принимать решения, если на ее заседании присутствует не менее чем 50 (пятьдесят) процентов общего числа ее членов, при этом </w:t>
      </w:r>
      <w:r w:rsidRPr="00203F7B">
        <w:rPr>
          <w:rFonts w:ascii="Times New Roman" w:hAnsi="Times New Roman" w:cs="Times New Roman"/>
          <w:sz w:val="24"/>
          <w:szCs w:val="24"/>
        </w:rPr>
        <w:lastRenderedPageBreak/>
        <w:t>каждый член конкурсной комиссии имеет один голос. Решения конкурсной комиссии принимаются большинством голосов от числа голосов членов, принявших участие в заседании. В случае равенства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ее заседании. Конкурсная комиссия вправе привлекать к своей работе независимых экспертов.</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Решение об определении победителя конкурса оформляется протоколом рассмотрения и оценки конкурсных предложений, в котором указываются:</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 критерии конкурса;</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-конкурсные предложения каждого участника;</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-результаты рассмотрения и сравнения конкурсных предложений каждого участника;</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Протокол рассмотрения и оценки конкурсных предложений составляется в течение 7 (семи) рабочих дней с даты проведения процедуры вскрытия конвертов с конкурсными предложениями.</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Подписанный конкурсной комиссией протокол рассмотрения и оценки конкурсных предложений является основанием для утверждения организатором конкурса протокола о результатах проведения конкурса.</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Конкурс объявляется несостоявшимся в следующих случаях:</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 на конкурс представлено менее двух заявок;</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 к участию в конкурсе допущено менее двух участников;</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 конкурсные предложения менее двух участников конкурса признаны соответствующими критериям конкурса.</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Style w:val="blk"/>
          <w:rFonts w:ascii="Times New Roman" w:hAnsi="Times New Roman" w:cs="Times New Roman"/>
          <w:sz w:val="24"/>
          <w:szCs w:val="24"/>
        </w:rPr>
        <w:t xml:space="preserve">Если к участию в конкурсе был допущен только один участник, конкурсное предложение которого соответствует критериям конкурса, то </w:t>
      </w:r>
      <w:r w:rsidRPr="00C0256B">
        <w:rPr>
          <w:rStyle w:val="blk"/>
          <w:rFonts w:ascii="Times New Roman" w:hAnsi="Times New Roman" w:cs="Times New Roman"/>
          <w:sz w:val="24"/>
          <w:szCs w:val="24"/>
        </w:rPr>
        <w:t xml:space="preserve">Организатор конкурса </w:t>
      </w:r>
      <w:r w:rsidRPr="00203F7B">
        <w:rPr>
          <w:rStyle w:val="blk"/>
          <w:rFonts w:ascii="Times New Roman" w:hAnsi="Times New Roman" w:cs="Times New Roman"/>
          <w:sz w:val="24"/>
          <w:szCs w:val="24"/>
        </w:rPr>
        <w:t xml:space="preserve">правомочен принять решение о заключении договора </w:t>
      </w:r>
      <w:r w:rsidRPr="00203F7B">
        <w:rPr>
          <w:rFonts w:ascii="Times New Roman" w:hAnsi="Times New Roman" w:cs="Times New Roman"/>
          <w:sz w:val="24"/>
          <w:szCs w:val="24"/>
        </w:rPr>
        <w:t xml:space="preserve">доверительного управления средствами компенсационного фонда Союза </w:t>
      </w:r>
      <w:r w:rsidRPr="00203F7B">
        <w:rPr>
          <w:rStyle w:val="blk"/>
          <w:rFonts w:ascii="Times New Roman" w:hAnsi="Times New Roman" w:cs="Times New Roman"/>
          <w:sz w:val="24"/>
          <w:szCs w:val="24"/>
        </w:rPr>
        <w:t>с этим участником конкурса в соответствии с условиями, определенными на основании конкурсного предложения.</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Организатор конкурса в течение 15 (пятнадцати) рабочих дней со дня утверждения протокола о результатах проведения конкурса или принятия решения об объявлении конкурса несостоявшимся обязан направить уведомление участникам конкурса о результатах проведения конкурса. Указанное уведомление может также направляться в электронном виде.</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Если после определения победителя конкурса организатор конкурса установит его несоответствие требованиям, предъявляемым к участникам конкурса, или победитель конкурса откажется, либо уклонится от заключения договора, организатор конкурса вправе без объявления дополнительного конкурса определить среди оставшихся участников конкурса участника конкурса, предложившего наилучшие конкурсные предложения по критериям конкурса, и заключить с ним договор на основании представленных им конкурсных предложений.</w:t>
      </w:r>
    </w:p>
    <w:p w:rsidR="00CA63D6" w:rsidRDefault="00203F7B" w:rsidP="00CA63D6">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Организатор конкурса в течение пятнадцати рабочих дней со дня утверждения протокола о результатах проведения конкурса или принятия решения об объявлении конкурса несостоявшимся обязан опубликовать извещение о результатах проведения конкурса с указанием наименования победителя конкурса и значений, предложенных им по критериям конкурса, на своем сайте в сети «Интернет», в Едином федеральном реестре сведений о фактах деятельности юридических лиц, а также в официальном издании, осуществляющем опубликование сведений, предусмотренных Федеральным законом «О несостоятельности (банкротстве)».</w:t>
      </w:r>
    </w:p>
    <w:p w:rsidR="00203F7B" w:rsidRPr="00203F7B" w:rsidRDefault="00203F7B" w:rsidP="00CA63D6">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 xml:space="preserve">Организатор конкурса в течение пяти рабочих дней со дня подписания протокола о результатах проведения конкурса направляет победителю конкурса экземпляр указанного </w:t>
      </w:r>
      <w:r w:rsidRPr="00203F7B">
        <w:rPr>
          <w:rFonts w:ascii="Times New Roman" w:hAnsi="Times New Roman" w:cs="Times New Roman"/>
          <w:sz w:val="24"/>
          <w:szCs w:val="24"/>
        </w:rPr>
        <w:lastRenderedPageBreak/>
        <w:t>протокола, проект договора доверительного управления средствами компенсационного фонда Союза, включающий в себя условия этого договора, определенные на основании конкурсных предложений победителя конкурса.</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Существенными условиями договора доверительного управления средствами компенсационного фонда Союза являются:</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инвестирование средств компенсационного фонда Союза в соответствии с требованиями Закона о банкротстве, других нормативных правовых актов, Инвестиционной декларации, утвержденной Советом Союза;</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 xml:space="preserve"> обеспечение соответствия размера, состава и порядка инвестирования средств компенсационного фонда Союза требованиям Закона о банкротстве, настоящего Положения, других нормативных правовых актов, Инвестиционной декларации, утвержденной Советом Союза;</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заключение договора об оказании услуг со специализированным депозитарием, с которым заключен договор Союзом, предусматривающий осуществление таким специализированным депозитарием контроля за осуществлением операций со средствами компенсационного фонда Союза;</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обособление средств компенсационного фонда Союза, переданных в управление на основании договора доверительного управления, от собственного имущества, а также от иного имущества, находящегося у нее в доверительном управлении или по иным основаниям;</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отражение переданных ей по договору доверительного управления средств компенсационного фонда союза на отдельном балансе и ведения по ним самостоятельного учета;</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 xml:space="preserve">обеспечение перечисления средств на осуществление компенсационных выплат за счет средств компенсационного фонда Союза в срок не позднее 10 (десяти) рабочих дней с даты получения соответствующего уведомления от Союза; </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представление Союзу отчета об итогах инвестирования переданных ей по договору доверительного управления средств компенсационного фонда Союза ежегодно не позднее 1 апреля года следующего за отчетным;</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ежемесячное представление в Союз и в орган по контролю (надзору) информации о составе и структуре имущества, составляющего компенсационный фонд Союза;</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соблюдение требования о запрете быть аффилированным лицом в отношении Союза и специализированного депозитария, с которым заключен договор Союзом, или их аффилированных лиц;</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уведомление Союза о приостановлении действия или об отзыве (аннулировании) у управляющей компании лицензии на деятельность по доверительному управлению инвестиционными фондами, паевыми инвестиционными фондами и негосударственными пенсионными фондами не позднее рабочего дня, следующего за днём принятия соответствующего решения или, если такое решение принимается судом, за днём вступления его решения в законную силу;</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уведомление Союза о применении в отношении управляющей компании процедуры, применяемой в деле о банкротстве (наблюдения, финансовое оздоровления, внешнего управления, конкурсного производства), а также о принятии решения о ее ликвидации не позднее рабочего дня, следующего за днём введения процедуры несостоятельности (банкротства), либо за днём принятия решения о ликвидации, либо, если такое решение принимается судом, за днём его вступления в законную силу;</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инвестиционная декларация, утвержденная Советом  Союза, является неотъемлемой частью договора доверительного управления средствами компенсационного фонда Союза.</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t xml:space="preserve">С дополнительной информацией по условиям конкурса можно ознакомиться в Положении, которое размещено на официальном сайте организатора конкурса в разделе информация о конкурсах. </w:t>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r w:rsidRPr="00203F7B">
        <w:rPr>
          <w:rFonts w:ascii="Times New Roman" w:hAnsi="Times New Roman" w:cs="Times New Roman"/>
          <w:sz w:val="24"/>
          <w:szCs w:val="24"/>
        </w:rPr>
        <w:lastRenderedPageBreak/>
        <w:t>Дата публикации извещения  в Едином федеральном реестре сведений о фактах деятельности юридических лиц 15.11.2016 г. и в газете «Коммерсантъ» 15.11.2016 г.</w:t>
      </w:r>
    </w:p>
    <w:p w:rsidR="00203F7B" w:rsidRPr="00203F7B" w:rsidRDefault="00203F7B" w:rsidP="00203F7B">
      <w:pPr>
        <w:pStyle w:val="a3"/>
        <w:tabs>
          <w:tab w:val="left" w:pos="6994"/>
        </w:tabs>
        <w:spacing w:before="0" w:beforeAutospacing="0" w:after="0" w:afterAutospacing="0"/>
        <w:ind w:firstLine="709"/>
        <w:jc w:val="both"/>
      </w:pPr>
      <w:r w:rsidRPr="00203F7B">
        <w:tab/>
      </w:r>
    </w:p>
    <w:p w:rsidR="00203F7B" w:rsidRPr="00203F7B" w:rsidRDefault="00203F7B" w:rsidP="00203F7B">
      <w:pPr>
        <w:autoSpaceDE w:val="0"/>
        <w:autoSpaceDN w:val="0"/>
        <w:adjustRightInd w:val="0"/>
        <w:spacing w:after="0" w:line="240" w:lineRule="auto"/>
        <w:ind w:firstLine="709"/>
        <w:jc w:val="both"/>
        <w:rPr>
          <w:rFonts w:ascii="Times New Roman" w:hAnsi="Times New Roman" w:cs="Times New Roman"/>
          <w:sz w:val="24"/>
          <w:szCs w:val="24"/>
        </w:rPr>
      </w:pPr>
    </w:p>
    <w:p w:rsidR="00292EBA" w:rsidRPr="00203F7B" w:rsidRDefault="00292EBA" w:rsidP="00203F7B">
      <w:pPr>
        <w:spacing w:after="0" w:line="240" w:lineRule="auto"/>
        <w:ind w:firstLine="709"/>
        <w:jc w:val="both"/>
        <w:rPr>
          <w:rFonts w:ascii="Times New Roman" w:hAnsi="Times New Roman" w:cs="Times New Roman"/>
          <w:sz w:val="24"/>
          <w:szCs w:val="24"/>
        </w:rPr>
      </w:pPr>
    </w:p>
    <w:p w:rsidR="00203F7B" w:rsidRPr="00203F7B" w:rsidRDefault="00203F7B" w:rsidP="00203F7B">
      <w:pPr>
        <w:spacing w:after="0" w:line="240" w:lineRule="auto"/>
        <w:ind w:firstLine="709"/>
        <w:jc w:val="both"/>
        <w:rPr>
          <w:rFonts w:ascii="Times New Roman" w:hAnsi="Times New Roman" w:cs="Times New Roman"/>
          <w:sz w:val="24"/>
          <w:szCs w:val="24"/>
        </w:rPr>
      </w:pPr>
    </w:p>
    <w:sectPr w:rsidR="00203F7B" w:rsidRPr="00203F7B" w:rsidSect="00292EB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237" w:rsidRDefault="00B16237" w:rsidP="00C0256B">
      <w:pPr>
        <w:spacing w:after="0" w:line="240" w:lineRule="auto"/>
      </w:pPr>
      <w:r>
        <w:separator/>
      </w:r>
    </w:p>
  </w:endnote>
  <w:endnote w:type="continuationSeparator" w:id="0">
    <w:p w:rsidR="00B16237" w:rsidRDefault="00B16237" w:rsidP="00C02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086458"/>
      <w:docPartObj>
        <w:docPartGallery w:val="Page Numbers (Bottom of Page)"/>
        <w:docPartUnique/>
      </w:docPartObj>
    </w:sdtPr>
    <w:sdtEndPr/>
    <w:sdtContent>
      <w:p w:rsidR="00C0256B" w:rsidRDefault="00B16237">
        <w:pPr>
          <w:pStyle w:val="ad"/>
          <w:jc w:val="right"/>
        </w:pPr>
        <w:r>
          <w:fldChar w:fldCharType="begin"/>
        </w:r>
        <w:r>
          <w:instrText xml:space="preserve"> PAGE   \* MERGEFORMAT </w:instrText>
        </w:r>
        <w:r>
          <w:fldChar w:fldCharType="separate"/>
        </w:r>
        <w:r w:rsidR="00351C4C">
          <w:rPr>
            <w:noProof/>
          </w:rPr>
          <w:t>1</w:t>
        </w:r>
        <w:r>
          <w:rPr>
            <w:noProof/>
          </w:rPr>
          <w:fldChar w:fldCharType="end"/>
        </w:r>
      </w:p>
    </w:sdtContent>
  </w:sdt>
  <w:p w:rsidR="00C0256B" w:rsidRDefault="00C0256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237" w:rsidRDefault="00B16237" w:rsidP="00C0256B">
      <w:pPr>
        <w:spacing w:after="0" w:line="240" w:lineRule="auto"/>
      </w:pPr>
      <w:r>
        <w:separator/>
      </w:r>
    </w:p>
  </w:footnote>
  <w:footnote w:type="continuationSeparator" w:id="0">
    <w:p w:rsidR="00B16237" w:rsidRDefault="00B16237" w:rsidP="00C025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B307ED"/>
    <w:multiLevelType w:val="hybridMultilevel"/>
    <w:tmpl w:val="9BDA9662"/>
    <w:lvl w:ilvl="0" w:tplc="3DB2621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61596"/>
    <w:rsid w:val="00024D43"/>
    <w:rsid w:val="0003517C"/>
    <w:rsid w:val="00071F6F"/>
    <w:rsid w:val="00093CB2"/>
    <w:rsid w:val="000A46E7"/>
    <w:rsid w:val="001125F0"/>
    <w:rsid w:val="001128FA"/>
    <w:rsid w:val="00203F7B"/>
    <w:rsid w:val="0020607E"/>
    <w:rsid w:val="00252885"/>
    <w:rsid w:val="00292EBA"/>
    <w:rsid w:val="002C6562"/>
    <w:rsid w:val="00351C4C"/>
    <w:rsid w:val="00361596"/>
    <w:rsid w:val="0036580E"/>
    <w:rsid w:val="00406CCA"/>
    <w:rsid w:val="00416837"/>
    <w:rsid w:val="00447762"/>
    <w:rsid w:val="004F04DC"/>
    <w:rsid w:val="004F12A6"/>
    <w:rsid w:val="004F3314"/>
    <w:rsid w:val="005D5546"/>
    <w:rsid w:val="006253A5"/>
    <w:rsid w:val="00674C8A"/>
    <w:rsid w:val="00723080"/>
    <w:rsid w:val="00736A1F"/>
    <w:rsid w:val="00746935"/>
    <w:rsid w:val="007874F0"/>
    <w:rsid w:val="007C3BA8"/>
    <w:rsid w:val="007C502C"/>
    <w:rsid w:val="0082664D"/>
    <w:rsid w:val="0088290B"/>
    <w:rsid w:val="00990EBD"/>
    <w:rsid w:val="009C1FCE"/>
    <w:rsid w:val="00A040F9"/>
    <w:rsid w:val="00A1263A"/>
    <w:rsid w:val="00A23380"/>
    <w:rsid w:val="00B03768"/>
    <w:rsid w:val="00B16237"/>
    <w:rsid w:val="00B52D07"/>
    <w:rsid w:val="00C0256B"/>
    <w:rsid w:val="00C226EF"/>
    <w:rsid w:val="00C63781"/>
    <w:rsid w:val="00C83830"/>
    <w:rsid w:val="00CA63D6"/>
    <w:rsid w:val="00CE1C43"/>
    <w:rsid w:val="00D14D47"/>
    <w:rsid w:val="00E13E01"/>
    <w:rsid w:val="00EB24A5"/>
    <w:rsid w:val="00EC61CB"/>
    <w:rsid w:val="00F356A0"/>
    <w:rsid w:val="00F47FCB"/>
    <w:rsid w:val="00FA0C81"/>
    <w:rsid w:val="00FB720B"/>
    <w:rsid w:val="00FC6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EA582D-8EF3-4B70-83CC-7B07FC9D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E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3C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93CB2"/>
    <w:rPr>
      <w:color w:val="0000FF"/>
      <w:u w:val="single"/>
    </w:rPr>
  </w:style>
  <w:style w:type="paragraph" w:styleId="a5">
    <w:name w:val="Balloon Text"/>
    <w:basedOn w:val="a"/>
    <w:link w:val="a6"/>
    <w:uiPriority w:val="99"/>
    <w:semiHidden/>
    <w:unhideWhenUsed/>
    <w:rsid w:val="004168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6837"/>
    <w:rPr>
      <w:rFonts w:ascii="Tahoma" w:hAnsi="Tahoma" w:cs="Tahoma"/>
      <w:sz w:val="16"/>
      <w:szCs w:val="16"/>
    </w:rPr>
  </w:style>
  <w:style w:type="character" w:styleId="a7">
    <w:name w:val="Strong"/>
    <w:basedOn w:val="a0"/>
    <w:uiPriority w:val="99"/>
    <w:qFormat/>
    <w:rsid w:val="007874F0"/>
    <w:rPr>
      <w:b/>
      <w:bCs/>
    </w:rPr>
  </w:style>
  <w:style w:type="character" w:styleId="a8">
    <w:name w:val="annotation reference"/>
    <w:basedOn w:val="a0"/>
    <w:rsid w:val="007874F0"/>
    <w:rPr>
      <w:sz w:val="16"/>
      <w:szCs w:val="16"/>
    </w:rPr>
  </w:style>
  <w:style w:type="character" w:customStyle="1" w:styleId="smaller">
    <w:name w:val="smaller"/>
    <w:basedOn w:val="a0"/>
    <w:uiPriority w:val="99"/>
    <w:rsid w:val="007874F0"/>
  </w:style>
  <w:style w:type="paragraph" w:styleId="a9">
    <w:name w:val="annotation text"/>
    <w:basedOn w:val="a"/>
    <w:link w:val="aa"/>
    <w:rsid w:val="00447762"/>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rsid w:val="00447762"/>
    <w:rPr>
      <w:rFonts w:ascii="Times New Roman" w:eastAsia="Times New Roman" w:hAnsi="Times New Roman" w:cs="Times New Roman"/>
      <w:sz w:val="20"/>
      <w:szCs w:val="20"/>
      <w:lang w:eastAsia="ru-RU"/>
    </w:rPr>
  </w:style>
  <w:style w:type="character" w:customStyle="1" w:styleId="blk">
    <w:name w:val="blk"/>
    <w:basedOn w:val="a0"/>
    <w:rsid w:val="00203F7B"/>
  </w:style>
  <w:style w:type="paragraph" w:styleId="ab">
    <w:name w:val="header"/>
    <w:basedOn w:val="a"/>
    <w:link w:val="ac"/>
    <w:uiPriority w:val="99"/>
    <w:semiHidden/>
    <w:unhideWhenUsed/>
    <w:rsid w:val="00C0256B"/>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C0256B"/>
  </w:style>
  <w:style w:type="paragraph" w:styleId="ad">
    <w:name w:val="footer"/>
    <w:basedOn w:val="a"/>
    <w:link w:val="ae"/>
    <w:uiPriority w:val="99"/>
    <w:unhideWhenUsed/>
    <w:rsid w:val="00C0256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02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775480">
      <w:bodyDiv w:val="1"/>
      <w:marLeft w:val="0"/>
      <w:marRight w:val="0"/>
      <w:marTop w:val="0"/>
      <w:marBottom w:val="0"/>
      <w:divBdr>
        <w:top w:val="none" w:sz="0" w:space="0" w:color="auto"/>
        <w:left w:val="none" w:sz="0" w:space="0" w:color="auto"/>
        <w:bottom w:val="none" w:sz="0" w:space="0" w:color="auto"/>
        <w:right w:val="none" w:sz="0" w:space="0" w:color="auto"/>
      </w:divBdr>
    </w:div>
    <w:div w:id="1570843107">
      <w:bodyDiv w:val="1"/>
      <w:marLeft w:val="0"/>
      <w:marRight w:val="0"/>
      <w:marTop w:val="0"/>
      <w:marBottom w:val="0"/>
      <w:divBdr>
        <w:top w:val="none" w:sz="0" w:space="0" w:color="auto"/>
        <w:left w:val="none" w:sz="0" w:space="0" w:color="auto"/>
        <w:bottom w:val="none" w:sz="0" w:space="0" w:color="auto"/>
        <w:right w:val="none" w:sz="0" w:space="0" w:color="auto"/>
      </w:divBdr>
      <w:divsChild>
        <w:div w:id="1685277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rso@mail.e-bur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Pages>
  <Words>4173</Words>
  <Characters>23789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27907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Ольга Кардапольцева</cp:lastModifiedBy>
  <cp:revision>7</cp:revision>
  <cp:lastPrinted>2015-12-23T06:54:00Z</cp:lastPrinted>
  <dcterms:created xsi:type="dcterms:W3CDTF">2016-11-15T05:34:00Z</dcterms:created>
  <dcterms:modified xsi:type="dcterms:W3CDTF">2016-11-15T10:18:00Z</dcterms:modified>
</cp:coreProperties>
</file>